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DE2" w:rsidRDefault="00C65DE2">
      <w:pPr>
        <w:pStyle w:val="ConsPlusTitlePage"/>
      </w:pPr>
      <w:r>
        <w:t xml:space="preserve">Документ предоставлен </w:t>
      </w:r>
      <w:hyperlink r:id="rId4">
        <w:r>
          <w:rPr>
            <w:color w:val="0000FF"/>
          </w:rPr>
          <w:t>КонсультантПлюс</w:t>
        </w:r>
      </w:hyperlink>
      <w:r>
        <w:br/>
      </w:r>
    </w:p>
    <w:p w:rsidR="00C65DE2" w:rsidRDefault="00C65DE2">
      <w:pPr>
        <w:pStyle w:val="ConsPlusNormal"/>
        <w:jc w:val="both"/>
        <w:outlineLvl w:val="0"/>
      </w:pPr>
    </w:p>
    <w:p w:rsidR="00C65DE2" w:rsidRDefault="00C65DE2">
      <w:pPr>
        <w:pStyle w:val="ConsPlusNormal"/>
        <w:outlineLvl w:val="0"/>
      </w:pPr>
      <w:r>
        <w:t>Зарегистрировано в Минюсте России 14 марта 2025 г. N 81553</w:t>
      </w:r>
    </w:p>
    <w:p w:rsidR="00C65DE2" w:rsidRDefault="00C65DE2">
      <w:pPr>
        <w:pStyle w:val="ConsPlusNormal"/>
        <w:pBdr>
          <w:bottom w:val="single" w:sz="6" w:space="0" w:color="auto"/>
        </w:pBdr>
        <w:spacing w:before="100" w:after="100"/>
        <w:jc w:val="both"/>
        <w:rPr>
          <w:sz w:val="2"/>
          <w:szCs w:val="2"/>
        </w:rPr>
      </w:pPr>
    </w:p>
    <w:p w:rsidR="00C65DE2" w:rsidRDefault="00C65DE2">
      <w:pPr>
        <w:pStyle w:val="ConsPlusNormal"/>
        <w:jc w:val="both"/>
      </w:pPr>
    </w:p>
    <w:p w:rsidR="00C65DE2" w:rsidRDefault="00C65DE2">
      <w:pPr>
        <w:pStyle w:val="ConsPlusTitle"/>
        <w:jc w:val="center"/>
      </w:pPr>
      <w:r>
        <w:t>МИНИСТЕРСТВО ПРОСВЕЩЕНИЯ РОССИЙСКОЙ ФЕДЕРАЦИИ</w:t>
      </w:r>
    </w:p>
    <w:p w:rsidR="00C65DE2" w:rsidRDefault="00C65DE2">
      <w:pPr>
        <w:pStyle w:val="ConsPlusTitle"/>
        <w:jc w:val="center"/>
      </w:pPr>
    </w:p>
    <w:p w:rsidR="00C65DE2" w:rsidRDefault="00C65DE2">
      <w:pPr>
        <w:pStyle w:val="ConsPlusTitle"/>
        <w:jc w:val="center"/>
      </w:pPr>
      <w:r>
        <w:t>ПРИКАЗ</w:t>
      </w:r>
    </w:p>
    <w:p w:rsidR="00C65DE2" w:rsidRDefault="00C65DE2">
      <w:pPr>
        <w:pStyle w:val="ConsPlusTitle"/>
        <w:jc w:val="center"/>
      </w:pPr>
      <w:r>
        <w:t>от 4 марта 2025 г. N 171</w:t>
      </w:r>
    </w:p>
    <w:p w:rsidR="00C65DE2" w:rsidRDefault="00C65DE2">
      <w:pPr>
        <w:pStyle w:val="ConsPlusTitle"/>
        <w:jc w:val="center"/>
      </w:pPr>
    </w:p>
    <w:p w:rsidR="00C65DE2" w:rsidRDefault="00C65DE2">
      <w:pPr>
        <w:pStyle w:val="ConsPlusTitle"/>
        <w:jc w:val="center"/>
      </w:pPr>
      <w:r>
        <w:t>О ВНЕСЕНИИ ИЗМЕНЕНИЙ</w:t>
      </w:r>
    </w:p>
    <w:p w:rsidR="00C65DE2" w:rsidRDefault="00C65DE2">
      <w:pPr>
        <w:pStyle w:val="ConsPlusTitle"/>
        <w:jc w:val="center"/>
      </w:pPr>
      <w:r>
        <w:t>В ПОРЯДОК ПРИЕМА НА ОБУЧЕНИЕ ПО ОБРАЗОВАТЕЛЬНЫМ ПРОГРАММАМ</w:t>
      </w:r>
    </w:p>
    <w:p w:rsidR="00C65DE2" w:rsidRDefault="00C65DE2">
      <w:pPr>
        <w:pStyle w:val="ConsPlusTitle"/>
        <w:jc w:val="center"/>
      </w:pPr>
      <w:r>
        <w:t>НАЧАЛЬНОГО ОБЩЕГО, ОСНОВНОГО ОБЩЕГО И СРЕДНЕГО ОБЩЕГО</w:t>
      </w:r>
    </w:p>
    <w:p w:rsidR="00C65DE2" w:rsidRDefault="00C65DE2">
      <w:pPr>
        <w:pStyle w:val="ConsPlusTitle"/>
        <w:jc w:val="center"/>
      </w:pPr>
      <w:r>
        <w:t>ОБРАЗОВАНИЯ, УТВЕРЖДЕННЫЙ ПРИКАЗОМ МИНИСТЕРСТВА ПРОСВЕЩЕНИЯ</w:t>
      </w:r>
    </w:p>
    <w:p w:rsidR="00C65DE2" w:rsidRDefault="00C65DE2">
      <w:pPr>
        <w:pStyle w:val="ConsPlusTitle"/>
        <w:jc w:val="center"/>
      </w:pPr>
      <w:r>
        <w:t>РОССИЙСКОЙ ФЕДЕРАЦИИ ОТ 2 СЕНТЯБРЯ 2020 Г. N 458</w:t>
      </w:r>
    </w:p>
    <w:p w:rsidR="00C65DE2" w:rsidRDefault="00C65DE2">
      <w:pPr>
        <w:pStyle w:val="ConsPlusNormal"/>
        <w:jc w:val="both"/>
      </w:pPr>
    </w:p>
    <w:p w:rsidR="00C65DE2" w:rsidRDefault="00C65DE2">
      <w:pPr>
        <w:pStyle w:val="ConsPlusNormal"/>
        <w:ind w:firstLine="540"/>
        <w:jc w:val="both"/>
      </w:pPr>
      <w:r>
        <w:t xml:space="preserve">В соответствии с </w:t>
      </w:r>
      <w:hyperlink r:id="rId5">
        <w:r>
          <w:rPr>
            <w:color w:val="0000FF"/>
          </w:rPr>
          <w:t>частью 8 статьи 55</w:t>
        </w:r>
      </w:hyperlink>
      <w:r>
        <w:t xml:space="preserve"> Федерального закона от 29 декабря 2012 г. N 273-ФЗ "Об образовании в Российской Федерации", </w:t>
      </w:r>
      <w:hyperlink r:id="rId6">
        <w:r>
          <w:rPr>
            <w:color w:val="0000FF"/>
          </w:rPr>
          <w:t>абзацами вторым</w:t>
        </w:r>
      </w:hyperlink>
      <w:r>
        <w:t xml:space="preserve"> и </w:t>
      </w:r>
      <w:hyperlink r:id="rId7">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8">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C65DE2" w:rsidRDefault="00C65DE2">
      <w:pPr>
        <w:pStyle w:val="ConsPlusNormal"/>
        <w:spacing w:before="220"/>
        <w:ind w:firstLine="540"/>
        <w:jc w:val="both"/>
      </w:pPr>
      <w:r>
        <w:t xml:space="preserve">1. Утвердить прилагаемые </w:t>
      </w:r>
      <w:hyperlink w:anchor="P31">
        <w:r>
          <w:rPr>
            <w:color w:val="0000FF"/>
          </w:rPr>
          <w:t>изменения</w:t>
        </w:r>
      </w:hyperlink>
      <w:r>
        <w:t xml:space="preserve">, которые вносятся в </w:t>
      </w:r>
      <w:hyperlink r:id="rId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C65DE2" w:rsidRDefault="00C65DE2">
      <w:pPr>
        <w:pStyle w:val="ConsPlusNormal"/>
        <w:spacing w:before="220"/>
        <w:ind w:firstLine="540"/>
        <w:jc w:val="both"/>
      </w:pPr>
      <w:r>
        <w:t>2. Настоящий приказ вступает в силу с 1 апреля 2025 г. и действует до 1 марта 2026 года.</w:t>
      </w:r>
    </w:p>
    <w:p w:rsidR="00C65DE2" w:rsidRDefault="00C65DE2">
      <w:pPr>
        <w:pStyle w:val="ConsPlusNormal"/>
        <w:jc w:val="both"/>
      </w:pPr>
    </w:p>
    <w:p w:rsidR="00C65DE2" w:rsidRDefault="00C65DE2">
      <w:pPr>
        <w:pStyle w:val="ConsPlusNormal"/>
        <w:jc w:val="right"/>
      </w:pPr>
      <w:r>
        <w:t>Министр</w:t>
      </w:r>
    </w:p>
    <w:p w:rsidR="00C65DE2" w:rsidRDefault="00C65DE2">
      <w:pPr>
        <w:pStyle w:val="ConsPlusNormal"/>
        <w:jc w:val="right"/>
      </w:pPr>
      <w:r>
        <w:t>С.С.КРАВЦОВ</w:t>
      </w:r>
    </w:p>
    <w:p w:rsidR="00C65DE2" w:rsidRDefault="00C65DE2">
      <w:pPr>
        <w:pStyle w:val="ConsPlusNormal"/>
        <w:jc w:val="both"/>
      </w:pPr>
    </w:p>
    <w:p w:rsidR="00C65DE2" w:rsidRDefault="00C65DE2">
      <w:pPr>
        <w:pStyle w:val="ConsPlusNormal"/>
        <w:jc w:val="both"/>
      </w:pPr>
    </w:p>
    <w:p w:rsidR="00C65DE2" w:rsidRDefault="00C65DE2">
      <w:pPr>
        <w:pStyle w:val="ConsPlusNormal"/>
        <w:jc w:val="both"/>
      </w:pPr>
    </w:p>
    <w:p w:rsidR="00C65DE2" w:rsidRDefault="00C65DE2">
      <w:pPr>
        <w:pStyle w:val="ConsPlusNormal"/>
        <w:jc w:val="both"/>
      </w:pPr>
    </w:p>
    <w:p w:rsidR="00C65DE2" w:rsidRDefault="00C65DE2">
      <w:pPr>
        <w:pStyle w:val="ConsPlusNormal"/>
        <w:jc w:val="both"/>
      </w:pPr>
    </w:p>
    <w:p w:rsidR="00C65DE2" w:rsidRDefault="00C65DE2">
      <w:pPr>
        <w:pStyle w:val="ConsPlusNormal"/>
        <w:jc w:val="right"/>
        <w:outlineLvl w:val="0"/>
      </w:pPr>
      <w:r>
        <w:t>Утверждены</w:t>
      </w:r>
    </w:p>
    <w:p w:rsidR="00C65DE2" w:rsidRDefault="00C65DE2">
      <w:pPr>
        <w:pStyle w:val="ConsPlusNormal"/>
        <w:jc w:val="right"/>
      </w:pPr>
      <w:r>
        <w:t>приказом Министерства просвещения</w:t>
      </w:r>
    </w:p>
    <w:p w:rsidR="00C65DE2" w:rsidRDefault="00C65DE2">
      <w:pPr>
        <w:pStyle w:val="ConsPlusNormal"/>
        <w:jc w:val="right"/>
      </w:pPr>
      <w:r>
        <w:t>Российской Федерации</w:t>
      </w:r>
    </w:p>
    <w:p w:rsidR="00C65DE2" w:rsidRDefault="00C65DE2">
      <w:pPr>
        <w:pStyle w:val="ConsPlusNormal"/>
        <w:jc w:val="right"/>
      </w:pPr>
      <w:r>
        <w:t>от 4 марта 2025 г. N 171</w:t>
      </w:r>
    </w:p>
    <w:p w:rsidR="00C65DE2" w:rsidRDefault="00C65DE2">
      <w:pPr>
        <w:pStyle w:val="ConsPlusNormal"/>
        <w:jc w:val="both"/>
      </w:pPr>
    </w:p>
    <w:p w:rsidR="00C65DE2" w:rsidRDefault="00C65DE2">
      <w:pPr>
        <w:pStyle w:val="ConsPlusTitle"/>
        <w:jc w:val="center"/>
      </w:pPr>
      <w:bookmarkStart w:id="0" w:name="P31"/>
      <w:bookmarkEnd w:id="0"/>
      <w:r>
        <w:t>ИЗМЕНЕНИЯ,</w:t>
      </w:r>
    </w:p>
    <w:p w:rsidR="00C65DE2" w:rsidRDefault="00C65DE2">
      <w:pPr>
        <w:pStyle w:val="ConsPlusTitle"/>
        <w:jc w:val="center"/>
      </w:pPr>
      <w:r>
        <w:t>КОТОРЫЕ ВНОСЯТСЯ В ПОРЯДОК ПРИЕМА НА ОБУЧЕНИЕ</w:t>
      </w:r>
    </w:p>
    <w:p w:rsidR="00C65DE2" w:rsidRDefault="00C65DE2">
      <w:pPr>
        <w:pStyle w:val="ConsPlusTitle"/>
        <w:jc w:val="center"/>
      </w:pPr>
      <w:r>
        <w:t>ПО ОБРАЗОВАТЕЛЬНЫМ ПРОГРАММАМ НАЧАЛЬНОГО ОБЩЕГО, ОСНОВНОГО</w:t>
      </w:r>
    </w:p>
    <w:p w:rsidR="00C65DE2" w:rsidRDefault="00C65DE2">
      <w:pPr>
        <w:pStyle w:val="ConsPlusTitle"/>
        <w:jc w:val="center"/>
      </w:pPr>
      <w:r>
        <w:lastRenderedPageBreak/>
        <w:t>ОБЩЕГО И СРЕДНЕГО ОБЩЕГО ОБРАЗОВАНИЯ, УТВЕРЖДЕННЫЙ ПРИКАЗОМ</w:t>
      </w:r>
    </w:p>
    <w:p w:rsidR="00C65DE2" w:rsidRDefault="00C65DE2">
      <w:pPr>
        <w:pStyle w:val="ConsPlusTitle"/>
        <w:jc w:val="center"/>
      </w:pPr>
      <w:r>
        <w:t>МИНИСТЕРСТВА ПРОСВЕЩЕНИЯ РОССИЙСКОЙ ФЕДЕРАЦИИ</w:t>
      </w:r>
    </w:p>
    <w:p w:rsidR="00C65DE2" w:rsidRDefault="00C65DE2">
      <w:pPr>
        <w:pStyle w:val="ConsPlusTitle"/>
        <w:jc w:val="center"/>
      </w:pPr>
      <w:r>
        <w:t>ОТ 2 СЕНТЯБРЯ 2020 Г. N 458</w:t>
      </w:r>
    </w:p>
    <w:p w:rsidR="00C65DE2" w:rsidRDefault="00C65DE2">
      <w:pPr>
        <w:pStyle w:val="ConsPlusNormal"/>
        <w:jc w:val="both"/>
      </w:pPr>
    </w:p>
    <w:p w:rsidR="00C65DE2" w:rsidRDefault="00C65DE2">
      <w:pPr>
        <w:pStyle w:val="ConsPlusNormal"/>
        <w:ind w:firstLine="540"/>
        <w:jc w:val="both"/>
      </w:pPr>
      <w:r>
        <w:t xml:space="preserve">1. Предложение первое </w:t>
      </w:r>
      <w:hyperlink r:id="rId10">
        <w:r>
          <w:rPr>
            <w:color w:val="0000FF"/>
          </w:rPr>
          <w:t>пункта 15</w:t>
        </w:r>
      </w:hyperlink>
      <w:r>
        <w:t xml:space="preserve"> изложить в следующей редакции:</w:t>
      </w:r>
    </w:p>
    <w:p w:rsidR="00C65DE2" w:rsidRDefault="00C65DE2">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1">
        <w:r>
          <w:rPr>
            <w:color w:val="0000FF"/>
          </w:rPr>
          <w:t>частью 2.1 статьи 78</w:t>
        </w:r>
      </w:hyperlink>
      <w:r>
        <w:t xml:space="preserve"> Федерального закона, за исключением случаев, предусмотренных </w:t>
      </w:r>
      <w:hyperlink r:id="rId12">
        <w:r>
          <w:rPr>
            <w:color w:val="0000FF"/>
          </w:rPr>
          <w:t>частями 5</w:t>
        </w:r>
      </w:hyperlink>
      <w:r>
        <w:t xml:space="preserve"> и </w:t>
      </w:r>
      <w:hyperlink r:id="rId13">
        <w:r>
          <w:rPr>
            <w:color w:val="0000FF"/>
          </w:rPr>
          <w:t>6 статьи 67</w:t>
        </w:r>
      </w:hyperlink>
      <w:r>
        <w:t xml:space="preserve"> и </w:t>
      </w:r>
      <w:hyperlink r:id="rId14">
        <w:r>
          <w:rPr>
            <w:color w:val="0000FF"/>
          </w:rPr>
          <w:t>статьей 88</w:t>
        </w:r>
      </w:hyperlink>
      <w:r>
        <w:t xml:space="preserve"> Федерального закона.".</w:t>
      </w:r>
    </w:p>
    <w:p w:rsidR="00C65DE2" w:rsidRDefault="00C65DE2">
      <w:pPr>
        <w:pStyle w:val="ConsPlusNormal"/>
        <w:spacing w:before="220"/>
        <w:ind w:firstLine="540"/>
        <w:jc w:val="both"/>
      </w:pPr>
      <w:r>
        <w:t xml:space="preserve">2. </w:t>
      </w:r>
      <w:hyperlink r:id="rId15">
        <w:r>
          <w:rPr>
            <w:color w:val="0000FF"/>
          </w:rPr>
          <w:t>Абзац первый пункта 23</w:t>
        </w:r>
      </w:hyperlink>
      <w:r>
        <w:t xml:space="preserve"> изложить в следующей редакции:</w:t>
      </w:r>
    </w:p>
    <w:p w:rsidR="00C65DE2" w:rsidRDefault="00C65DE2">
      <w:pPr>
        <w:pStyle w:val="ConsPlusNormal"/>
        <w:spacing w:before="22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C65DE2" w:rsidRDefault="00C65DE2">
      <w:pPr>
        <w:pStyle w:val="ConsPlusNormal"/>
        <w:spacing w:before="220"/>
        <w:ind w:firstLine="540"/>
        <w:jc w:val="both"/>
      </w:pPr>
      <w:r>
        <w:t xml:space="preserve">3. </w:t>
      </w:r>
      <w:hyperlink r:id="rId16">
        <w:r>
          <w:rPr>
            <w:color w:val="0000FF"/>
          </w:rPr>
          <w:t>Дополнить</w:t>
        </w:r>
      </w:hyperlink>
      <w:r>
        <w:t xml:space="preserve"> пунктом 23(1) следующего содержания:</w:t>
      </w:r>
    </w:p>
    <w:p w:rsidR="00C65DE2" w:rsidRDefault="00C65DE2">
      <w:pPr>
        <w:pStyle w:val="ConsPlusNormal"/>
        <w:spacing w:before="22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C65DE2" w:rsidRDefault="00C65DE2">
      <w:pPr>
        <w:pStyle w:val="ConsPlusNormal"/>
        <w:spacing w:before="220"/>
        <w:ind w:firstLine="540"/>
        <w:jc w:val="both"/>
      </w:pPr>
      <w:r>
        <w:t>в электронной форме посредством ЕПГУ;</w:t>
      </w:r>
    </w:p>
    <w:p w:rsidR="00C65DE2" w:rsidRDefault="00C65DE2">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65DE2" w:rsidRDefault="00C65DE2">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C65DE2" w:rsidRDefault="00C65DE2">
      <w:pPr>
        <w:pStyle w:val="ConsPlusNormal"/>
        <w:spacing w:before="22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C65DE2" w:rsidRDefault="00C65DE2">
      <w:pPr>
        <w:pStyle w:val="ConsPlusNormal"/>
        <w:spacing w:before="22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C65DE2" w:rsidRDefault="00C65DE2">
      <w:pPr>
        <w:pStyle w:val="ConsPlusNormal"/>
        <w:spacing w:before="22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65DE2" w:rsidRDefault="00C65DE2">
      <w:pPr>
        <w:pStyle w:val="ConsPlusNormal"/>
        <w:spacing w:before="220"/>
        <w:ind w:firstLine="540"/>
        <w:jc w:val="both"/>
      </w:pPr>
      <w: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r>
        <w:lastRenderedPageBreak/>
        <w:t>(далее - тестирование).</w:t>
      </w:r>
    </w:p>
    <w:p w:rsidR="00C65DE2" w:rsidRDefault="00C65DE2">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C65DE2" w:rsidRDefault="00C65DE2">
      <w:pPr>
        <w:pStyle w:val="ConsPlusNormal"/>
        <w:spacing w:before="22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65DE2" w:rsidRDefault="00C65DE2">
      <w:pPr>
        <w:pStyle w:val="ConsPlusNormal"/>
        <w:spacing w:before="22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65DE2" w:rsidRDefault="00C65DE2">
      <w:pPr>
        <w:pStyle w:val="ConsPlusNormal"/>
        <w:spacing w:before="22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65DE2" w:rsidRDefault="00C65DE2">
      <w:pPr>
        <w:pStyle w:val="ConsPlusNormal"/>
        <w:spacing w:before="220"/>
        <w:ind w:firstLine="540"/>
        <w:jc w:val="both"/>
      </w:pPr>
      <w:r>
        <w:t xml:space="preserve">4. </w:t>
      </w:r>
      <w:hyperlink r:id="rId17">
        <w:r>
          <w:rPr>
            <w:color w:val="0000FF"/>
          </w:rPr>
          <w:t>Пункт 24</w:t>
        </w:r>
      </w:hyperlink>
      <w:r>
        <w:t xml:space="preserve"> дополнить абзацем следующего содержания:</w:t>
      </w:r>
    </w:p>
    <w:p w:rsidR="00C65DE2" w:rsidRDefault="00C65DE2">
      <w:pPr>
        <w:pStyle w:val="ConsPlusNormal"/>
        <w:spacing w:before="22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65DE2" w:rsidRDefault="00C65DE2">
      <w:pPr>
        <w:pStyle w:val="ConsPlusNormal"/>
        <w:spacing w:before="220"/>
        <w:ind w:firstLine="540"/>
        <w:jc w:val="both"/>
      </w:pPr>
      <w:r>
        <w:t xml:space="preserve">5. </w:t>
      </w:r>
      <w:hyperlink r:id="rId18">
        <w:r>
          <w:rPr>
            <w:color w:val="0000FF"/>
          </w:rPr>
          <w:t>Абзацы одиннадцатый</w:t>
        </w:r>
      </w:hyperlink>
      <w:r>
        <w:t xml:space="preserve"> и </w:t>
      </w:r>
      <w:hyperlink r:id="rId19">
        <w:r>
          <w:rPr>
            <w:color w:val="0000FF"/>
          </w:rPr>
          <w:t>двенадцатый пункта 26</w:t>
        </w:r>
      </w:hyperlink>
      <w:r>
        <w:t xml:space="preserve"> признать утратившими силу.</w:t>
      </w:r>
    </w:p>
    <w:p w:rsidR="00C65DE2" w:rsidRDefault="00C65DE2">
      <w:pPr>
        <w:pStyle w:val="ConsPlusNormal"/>
        <w:spacing w:before="220"/>
        <w:ind w:firstLine="540"/>
        <w:jc w:val="both"/>
      </w:pPr>
      <w:r>
        <w:t xml:space="preserve">6. </w:t>
      </w:r>
      <w:hyperlink r:id="rId20">
        <w:r>
          <w:rPr>
            <w:color w:val="0000FF"/>
          </w:rPr>
          <w:t>Дополнить</w:t>
        </w:r>
      </w:hyperlink>
      <w:r>
        <w:t xml:space="preserve"> пунктами 26(1) - 26(3) следующего содержания:</w:t>
      </w:r>
    </w:p>
    <w:p w:rsidR="00C65DE2" w:rsidRDefault="00C65DE2">
      <w:pPr>
        <w:pStyle w:val="ConsPlusNormal"/>
        <w:spacing w:before="22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C65DE2" w:rsidRDefault="00C65DE2">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C65DE2" w:rsidRDefault="00C65DE2">
      <w:pPr>
        <w:pStyle w:val="ConsPlusNormal"/>
        <w:spacing w:before="22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1">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w:t>
      </w:r>
      <w:r>
        <w:lastRenderedPageBreak/>
        <w:t>(проживание) в Российской Федерации) &lt;29(1)&gt;;</w:t>
      </w:r>
    </w:p>
    <w:p w:rsidR="00C65DE2" w:rsidRDefault="00C65DE2">
      <w:pPr>
        <w:pStyle w:val="ConsPlusNormal"/>
        <w:spacing w:before="22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C65DE2" w:rsidRDefault="00C65DE2">
      <w:pPr>
        <w:pStyle w:val="ConsPlusNormal"/>
        <w:spacing w:before="22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65DE2" w:rsidRDefault="00C65DE2">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2">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3">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C65DE2" w:rsidRDefault="00C65DE2">
      <w:pPr>
        <w:pStyle w:val="ConsPlusNormal"/>
        <w:spacing w:before="22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65DE2" w:rsidRDefault="00C65DE2">
      <w:pPr>
        <w:pStyle w:val="ConsPlusNormal"/>
        <w:spacing w:before="22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4">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C65DE2" w:rsidRDefault="00C65DE2">
      <w:pPr>
        <w:pStyle w:val="ConsPlusNormal"/>
        <w:spacing w:before="22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C65DE2" w:rsidRDefault="00C65DE2">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C65DE2" w:rsidRDefault="00C65DE2">
      <w:pPr>
        <w:pStyle w:val="ConsPlusNormal"/>
        <w:spacing w:before="220"/>
        <w:ind w:firstLine="540"/>
        <w:jc w:val="both"/>
      </w:pPr>
      <w:r>
        <w:t xml:space="preserve">26(2). Пункт 26(1) Порядка не распространяется на иностранных граждан, указанных в </w:t>
      </w:r>
      <w:hyperlink r:id="rId25">
        <w:r>
          <w:rPr>
            <w:color w:val="0000FF"/>
          </w:rPr>
          <w:t>подпункте 2 пункта 20</w:t>
        </w:r>
      </w:hyperlink>
      <w:r>
        <w:t xml:space="preserve"> и </w:t>
      </w:r>
      <w:hyperlink r:id="rId26">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C65DE2" w:rsidRDefault="00C65DE2">
      <w:pPr>
        <w:pStyle w:val="ConsPlusNormal"/>
        <w:spacing w:before="220"/>
        <w:ind w:firstLine="540"/>
        <w:jc w:val="both"/>
      </w:pPr>
      <w:r>
        <w:t>Иностранные граждане, указанные в абзаце первом настоящего пункта Порядка, предъявляют следующие документы:</w:t>
      </w:r>
    </w:p>
    <w:p w:rsidR="00C65DE2" w:rsidRDefault="00C65DE2">
      <w:pPr>
        <w:pStyle w:val="ConsPlusNormal"/>
        <w:spacing w:before="220"/>
        <w:ind w:firstLine="540"/>
        <w:jc w:val="both"/>
      </w:pPr>
      <w:r>
        <w:t>копия свидетельства о рождении ребенка;</w:t>
      </w:r>
    </w:p>
    <w:p w:rsidR="00C65DE2" w:rsidRDefault="00C65DE2">
      <w:pPr>
        <w:pStyle w:val="ConsPlusNormal"/>
        <w:spacing w:before="220"/>
        <w:ind w:firstLine="540"/>
        <w:jc w:val="both"/>
      </w:pPr>
      <w:r>
        <w:t>копия паспорта;</w:t>
      </w:r>
    </w:p>
    <w:p w:rsidR="00C65DE2" w:rsidRDefault="00C65DE2">
      <w:pPr>
        <w:pStyle w:val="ConsPlusNormal"/>
        <w:spacing w:before="220"/>
        <w:ind w:firstLine="540"/>
        <w:jc w:val="both"/>
      </w:pPr>
      <w:r>
        <w:lastRenderedPageBreak/>
        <w:t>справку о регистрации по месту жительства.</w:t>
      </w:r>
    </w:p>
    <w:p w:rsidR="00C65DE2" w:rsidRDefault="00C65DE2">
      <w:pPr>
        <w:pStyle w:val="ConsPlusNormal"/>
        <w:spacing w:before="22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C65DE2" w:rsidRDefault="00C65DE2">
      <w:pPr>
        <w:pStyle w:val="ConsPlusNormal"/>
        <w:spacing w:before="220"/>
        <w:ind w:firstLine="540"/>
        <w:jc w:val="both"/>
      </w:pPr>
      <w:r>
        <w:t xml:space="preserve">7. </w:t>
      </w:r>
      <w:hyperlink r:id="rId27">
        <w:r>
          <w:rPr>
            <w:color w:val="0000FF"/>
          </w:rPr>
          <w:t>Абзац третий пункта 26(1)</w:t>
        </w:r>
      </w:hyperlink>
      <w:r>
        <w:t xml:space="preserve"> дополнить сноской "29(1)" следующего содержания:</w:t>
      </w:r>
    </w:p>
    <w:p w:rsidR="00C65DE2" w:rsidRDefault="00C65DE2">
      <w:pPr>
        <w:pStyle w:val="ConsPlusNormal"/>
        <w:spacing w:before="220"/>
        <w:ind w:firstLine="540"/>
        <w:jc w:val="both"/>
      </w:pPr>
      <w:r>
        <w:t xml:space="preserve">"&lt;29(1)&gt; </w:t>
      </w:r>
      <w:hyperlink r:id="rId28">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C65DE2" w:rsidRDefault="00C65DE2">
      <w:pPr>
        <w:pStyle w:val="ConsPlusNormal"/>
        <w:spacing w:before="220"/>
        <w:ind w:firstLine="540"/>
        <w:jc w:val="both"/>
      </w:pPr>
      <w:r>
        <w:t xml:space="preserve">8. </w:t>
      </w:r>
      <w:hyperlink r:id="rId29">
        <w:r>
          <w:rPr>
            <w:color w:val="0000FF"/>
          </w:rPr>
          <w:t>Абзац четвертый пункта 26(1)</w:t>
        </w:r>
      </w:hyperlink>
      <w:r>
        <w:t xml:space="preserve"> дополнить сноской "29(2)" следующего содержания:</w:t>
      </w:r>
    </w:p>
    <w:p w:rsidR="00C65DE2" w:rsidRDefault="00C65DE2">
      <w:pPr>
        <w:pStyle w:val="ConsPlusNormal"/>
        <w:spacing w:before="220"/>
        <w:ind w:firstLine="540"/>
        <w:jc w:val="both"/>
      </w:pPr>
      <w:r>
        <w:t xml:space="preserve">"&lt;29(2)&gt; </w:t>
      </w:r>
      <w:hyperlink r:id="rId30">
        <w:r>
          <w:rPr>
            <w:color w:val="0000FF"/>
          </w:rPr>
          <w:t>Пункты "л"</w:t>
        </w:r>
      </w:hyperlink>
      <w:r>
        <w:t xml:space="preserve">, </w:t>
      </w:r>
      <w:hyperlink r:id="rId31">
        <w:r>
          <w:rPr>
            <w:color w:val="0000FF"/>
          </w:rPr>
          <w:t>"п"</w:t>
        </w:r>
      </w:hyperlink>
      <w:r>
        <w:t xml:space="preserve"> и </w:t>
      </w:r>
      <w:hyperlink r:id="rId32">
        <w:r>
          <w:rPr>
            <w:color w:val="0000FF"/>
          </w:rPr>
          <w:t>"с" части первой статьи 9</w:t>
        </w:r>
      </w:hyperlink>
      <w:r>
        <w:t xml:space="preserve">, </w:t>
      </w:r>
      <w:hyperlink r:id="rId33">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C65DE2" w:rsidRDefault="00C65DE2">
      <w:pPr>
        <w:pStyle w:val="ConsPlusNormal"/>
        <w:spacing w:before="220"/>
        <w:ind w:firstLine="540"/>
        <w:jc w:val="both"/>
      </w:pPr>
      <w:r>
        <w:t xml:space="preserve">9. </w:t>
      </w:r>
      <w:hyperlink r:id="rId34">
        <w:r>
          <w:rPr>
            <w:color w:val="0000FF"/>
          </w:rPr>
          <w:t>Абзац шестой пункта 26(1)</w:t>
        </w:r>
      </w:hyperlink>
      <w:r>
        <w:t xml:space="preserve"> дополнить сноской "29(3)" следующего содержания:</w:t>
      </w:r>
    </w:p>
    <w:p w:rsidR="00C65DE2" w:rsidRDefault="00C65DE2">
      <w:pPr>
        <w:pStyle w:val="ConsPlusNormal"/>
        <w:spacing w:before="220"/>
        <w:ind w:firstLine="540"/>
        <w:jc w:val="both"/>
      </w:pPr>
      <w:r>
        <w:t xml:space="preserve">"&lt;29(3)&gt; </w:t>
      </w:r>
      <w:hyperlink r:id="rId35">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C65DE2" w:rsidRDefault="00C65DE2">
      <w:pPr>
        <w:pStyle w:val="ConsPlusNormal"/>
        <w:spacing w:before="220"/>
        <w:ind w:firstLine="540"/>
        <w:jc w:val="both"/>
      </w:pPr>
      <w:r>
        <w:t xml:space="preserve">10. </w:t>
      </w:r>
      <w:hyperlink r:id="rId36">
        <w:r>
          <w:rPr>
            <w:color w:val="0000FF"/>
          </w:rPr>
          <w:t>Пункт 26(3)</w:t>
        </w:r>
      </w:hyperlink>
      <w:r>
        <w:t xml:space="preserve"> дополнить сноской "30(1)" следующего содержания:</w:t>
      </w:r>
    </w:p>
    <w:p w:rsidR="00C65DE2" w:rsidRDefault="00C65DE2">
      <w:pPr>
        <w:pStyle w:val="ConsPlusNormal"/>
        <w:spacing w:before="220"/>
        <w:ind w:firstLine="540"/>
        <w:jc w:val="both"/>
      </w:pPr>
      <w:r>
        <w:t xml:space="preserve">"&lt;30(1)&gt; </w:t>
      </w:r>
      <w:hyperlink r:id="rId37">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38">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39">
        <w:r>
          <w:rPr>
            <w:color w:val="0000FF"/>
          </w:rPr>
          <w:t>Договор</w:t>
        </w:r>
      </w:hyperlink>
      <w:r>
        <w:t xml:space="preserve"> вступил в силу для Российской Федерации 22 июля 1999 г.".</w:t>
      </w:r>
    </w:p>
    <w:p w:rsidR="00C65DE2" w:rsidRDefault="00C65DE2">
      <w:pPr>
        <w:pStyle w:val="ConsPlusNormal"/>
        <w:spacing w:before="220"/>
        <w:ind w:firstLine="540"/>
        <w:jc w:val="both"/>
      </w:pPr>
      <w:r>
        <w:t xml:space="preserve">11. </w:t>
      </w:r>
      <w:hyperlink r:id="rId40">
        <w:r>
          <w:rPr>
            <w:color w:val="0000FF"/>
          </w:rPr>
          <w:t>Дополнить</w:t>
        </w:r>
      </w:hyperlink>
      <w:r>
        <w:t xml:space="preserve"> пунктом 27(1) следующего содержания:</w:t>
      </w:r>
    </w:p>
    <w:p w:rsidR="00C65DE2" w:rsidRDefault="00C65DE2">
      <w:pPr>
        <w:pStyle w:val="ConsPlusNormal"/>
        <w:spacing w:before="22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C65DE2" w:rsidRDefault="00C65DE2">
      <w:pPr>
        <w:pStyle w:val="ConsPlusNormal"/>
        <w:spacing w:before="220"/>
        <w:ind w:firstLine="540"/>
        <w:jc w:val="both"/>
      </w:pPr>
      <w:r>
        <w:t xml:space="preserve">12. </w:t>
      </w:r>
      <w:hyperlink r:id="rId41">
        <w:r>
          <w:rPr>
            <w:color w:val="0000FF"/>
          </w:rPr>
          <w:t>Пункт 31</w:t>
        </w:r>
      </w:hyperlink>
      <w:r>
        <w:t xml:space="preserve"> изложить в следующей редакции:</w:t>
      </w:r>
    </w:p>
    <w:p w:rsidR="00C65DE2" w:rsidRDefault="00C65DE2">
      <w:pPr>
        <w:pStyle w:val="ConsPlusNormal"/>
        <w:spacing w:before="220"/>
        <w:ind w:firstLine="540"/>
        <w:jc w:val="both"/>
      </w:pPr>
      <w:r>
        <w:t>"31. Руководитель общеобразовательной организации издает распорядительный акт о приеме на обучение:</w:t>
      </w:r>
    </w:p>
    <w:p w:rsidR="00C65DE2" w:rsidRDefault="00C65DE2">
      <w:pPr>
        <w:pStyle w:val="ConsPlusNormal"/>
        <w:spacing w:before="22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C65DE2" w:rsidRDefault="00C65DE2">
      <w:pPr>
        <w:pStyle w:val="ConsPlusNormal"/>
        <w:spacing w:before="22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C65DE2" w:rsidRDefault="00C65DE2">
      <w:pPr>
        <w:pStyle w:val="ConsPlusNormal"/>
        <w:jc w:val="both"/>
      </w:pPr>
    </w:p>
    <w:p w:rsidR="00C65DE2" w:rsidRDefault="00C65DE2">
      <w:pPr>
        <w:pStyle w:val="ConsPlusNormal"/>
        <w:jc w:val="both"/>
      </w:pPr>
    </w:p>
    <w:p w:rsidR="00C65DE2" w:rsidRDefault="00C65DE2">
      <w:pPr>
        <w:pStyle w:val="ConsPlusNormal"/>
        <w:pBdr>
          <w:bottom w:val="single" w:sz="6" w:space="0" w:color="auto"/>
        </w:pBdr>
        <w:spacing w:before="100" w:after="100"/>
        <w:jc w:val="both"/>
        <w:rPr>
          <w:sz w:val="2"/>
          <w:szCs w:val="2"/>
        </w:rPr>
      </w:pPr>
    </w:p>
    <w:p w:rsidR="00A14297" w:rsidRDefault="00A14297">
      <w:bookmarkStart w:id="1" w:name="_GoBack"/>
      <w:bookmarkEnd w:id="1"/>
    </w:p>
    <w:sectPr w:rsidR="00A14297" w:rsidSect="00C71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E2"/>
    <w:rsid w:val="00A14297"/>
    <w:rsid w:val="00C65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D7C4F4-5E14-4768-B60C-09E8271E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5D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65DE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5DE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95182&amp;dst=688" TargetMode="External"/><Relationship Id="rId18" Type="http://schemas.openxmlformats.org/officeDocument/2006/relationships/hyperlink" Target="https://login.consultant.ru/link/?req=doc&amp;base=RZB&amp;n=458212&amp;dst=15" TargetMode="External"/><Relationship Id="rId26" Type="http://schemas.openxmlformats.org/officeDocument/2006/relationships/hyperlink" Target="https://login.consultant.ru/link/?req=doc&amp;base=RZB&amp;n=483128&amp;dst=1425" TargetMode="External"/><Relationship Id="rId39" Type="http://schemas.openxmlformats.org/officeDocument/2006/relationships/hyperlink" Target="https://login.consultant.ru/link/?req=doc&amp;base=RZB&amp;n=75558" TargetMode="External"/><Relationship Id="rId21" Type="http://schemas.openxmlformats.org/officeDocument/2006/relationships/hyperlink" Target="https://login.consultant.ru/link/?req=doc&amp;base=RZB&amp;n=500133" TargetMode="External"/><Relationship Id="rId34" Type="http://schemas.openxmlformats.org/officeDocument/2006/relationships/hyperlink" Target="https://login.consultant.ru/link/?req=doc&amp;base=RZB&amp;n=458212&amp;dst=100013" TargetMode="External"/><Relationship Id="rId42" Type="http://schemas.openxmlformats.org/officeDocument/2006/relationships/fontTable" Target="fontTable.xml"/><Relationship Id="rId7" Type="http://schemas.openxmlformats.org/officeDocument/2006/relationships/hyperlink" Target="https://login.consultant.ru/link/?req=doc&amp;base=RZB&amp;n=494829&amp;dst=100014" TargetMode="External"/><Relationship Id="rId2" Type="http://schemas.openxmlformats.org/officeDocument/2006/relationships/settings" Target="settings.xml"/><Relationship Id="rId16" Type="http://schemas.openxmlformats.org/officeDocument/2006/relationships/hyperlink" Target="https://login.consultant.ru/link/?req=doc&amp;base=RZB&amp;n=458212&amp;dst=100013" TargetMode="External"/><Relationship Id="rId20" Type="http://schemas.openxmlformats.org/officeDocument/2006/relationships/hyperlink" Target="https://login.consultant.ru/link/?req=doc&amp;base=RZB&amp;n=458212&amp;dst=100013" TargetMode="External"/><Relationship Id="rId29" Type="http://schemas.openxmlformats.org/officeDocument/2006/relationships/hyperlink" Target="https://login.consultant.ru/link/?req=doc&amp;base=RZB&amp;n=458212&amp;dst=100013" TargetMode="External"/><Relationship Id="rId41" Type="http://schemas.openxmlformats.org/officeDocument/2006/relationships/hyperlink" Target="https://login.consultant.ru/link/?req=doc&amp;base=RZB&amp;n=458212&amp;dst=100149" TargetMode="External"/><Relationship Id="rId1" Type="http://schemas.openxmlformats.org/officeDocument/2006/relationships/styles" Target="styles.xml"/><Relationship Id="rId6" Type="http://schemas.openxmlformats.org/officeDocument/2006/relationships/hyperlink" Target="https://login.consultant.ru/link/?req=doc&amp;base=RZB&amp;n=494829&amp;dst=100012" TargetMode="External"/><Relationship Id="rId11" Type="http://schemas.openxmlformats.org/officeDocument/2006/relationships/hyperlink" Target="https://login.consultant.ru/link/?req=doc&amp;base=RZB&amp;n=495182&amp;dst=1139" TargetMode="External"/><Relationship Id="rId24" Type="http://schemas.openxmlformats.org/officeDocument/2006/relationships/hyperlink" Target="https://login.consultant.ru/link/?req=doc&amp;base=RZB&amp;n=481289&amp;dst=100460" TargetMode="External"/><Relationship Id="rId32" Type="http://schemas.openxmlformats.org/officeDocument/2006/relationships/hyperlink" Target="https://login.consultant.ru/link/?req=doc&amp;base=RZB&amp;n=465807&amp;dst=106" TargetMode="External"/><Relationship Id="rId37" Type="http://schemas.openxmlformats.org/officeDocument/2006/relationships/hyperlink" Target="https://login.consultant.ru/link/?req=doc&amp;base=RZB&amp;n=75558&amp;dst=100010" TargetMode="External"/><Relationship Id="rId40" Type="http://schemas.openxmlformats.org/officeDocument/2006/relationships/hyperlink" Target="https://login.consultant.ru/link/?req=doc&amp;base=RZB&amp;n=458212&amp;dst=100013" TargetMode="External"/><Relationship Id="rId5" Type="http://schemas.openxmlformats.org/officeDocument/2006/relationships/hyperlink" Target="https://login.consultant.ru/link/?req=doc&amp;base=RZB&amp;n=500133&amp;dst=791" TargetMode="External"/><Relationship Id="rId15" Type="http://schemas.openxmlformats.org/officeDocument/2006/relationships/hyperlink" Target="https://login.consultant.ru/link/?req=doc&amp;base=RZB&amp;n=458212&amp;dst=23" TargetMode="External"/><Relationship Id="rId23" Type="http://schemas.openxmlformats.org/officeDocument/2006/relationships/hyperlink" Target="https://login.consultant.ru/link/?req=doc&amp;base=RZB&amp;n=500133" TargetMode="External"/><Relationship Id="rId28" Type="http://schemas.openxmlformats.org/officeDocument/2006/relationships/hyperlink" Target="https://login.consultant.ru/link/?req=doc&amp;base=RZB&amp;n=483128&amp;dst=1460" TargetMode="External"/><Relationship Id="rId36" Type="http://schemas.openxmlformats.org/officeDocument/2006/relationships/hyperlink" Target="https://login.consultant.ru/link/?req=doc&amp;base=RZB&amp;n=458212&amp;dst=100013" TargetMode="External"/><Relationship Id="rId10" Type="http://schemas.openxmlformats.org/officeDocument/2006/relationships/hyperlink" Target="https://login.consultant.ru/link/?req=doc&amp;base=RZB&amp;n=458212&amp;dst=100074" TargetMode="External"/><Relationship Id="rId19" Type="http://schemas.openxmlformats.org/officeDocument/2006/relationships/hyperlink" Target="https://login.consultant.ru/link/?req=doc&amp;base=RZB&amp;n=458212&amp;dst=16" TargetMode="External"/><Relationship Id="rId31" Type="http://schemas.openxmlformats.org/officeDocument/2006/relationships/hyperlink" Target="https://login.consultant.ru/link/?req=doc&amp;base=RZB&amp;n=465807&amp;dst=1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58212&amp;dst=100013" TargetMode="External"/><Relationship Id="rId14" Type="http://schemas.openxmlformats.org/officeDocument/2006/relationships/hyperlink" Target="https://login.consultant.ru/link/?req=doc&amp;base=RZB&amp;n=495182&amp;dst=101173" TargetMode="External"/><Relationship Id="rId22" Type="http://schemas.openxmlformats.org/officeDocument/2006/relationships/hyperlink" Target="https://login.consultant.ru/link/?req=doc&amp;base=RZB&amp;n=500133" TargetMode="External"/><Relationship Id="rId27" Type="http://schemas.openxmlformats.org/officeDocument/2006/relationships/hyperlink" Target="https://login.consultant.ru/link/?req=doc&amp;base=RZB&amp;n=458212&amp;dst=100013" TargetMode="External"/><Relationship Id="rId30" Type="http://schemas.openxmlformats.org/officeDocument/2006/relationships/hyperlink" Target="https://login.consultant.ru/link/?req=doc&amp;base=RZB&amp;n=465807&amp;dst=105" TargetMode="External"/><Relationship Id="rId35" Type="http://schemas.openxmlformats.org/officeDocument/2006/relationships/hyperlink" Target="https://login.consultant.ru/link/?req=doc&amp;base=RZB&amp;n=483128&amp;dst=100091" TargetMode="External"/><Relationship Id="rId43" Type="http://schemas.openxmlformats.org/officeDocument/2006/relationships/theme" Target="theme/theme1.xml"/><Relationship Id="rId8" Type="http://schemas.openxmlformats.org/officeDocument/2006/relationships/hyperlink" Target="https://login.consultant.ru/link/?req=doc&amp;base=RZB&amp;n=488698&amp;dst=100042"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95182&amp;dst=100903" TargetMode="External"/><Relationship Id="rId17" Type="http://schemas.openxmlformats.org/officeDocument/2006/relationships/hyperlink" Target="https://login.consultant.ru/link/?req=doc&amp;base=RZB&amp;n=458212&amp;dst=100105" TargetMode="External"/><Relationship Id="rId25" Type="http://schemas.openxmlformats.org/officeDocument/2006/relationships/hyperlink" Target="https://login.consultant.ru/link/?req=doc&amp;base=RZB&amp;n=483128&amp;dst=1423" TargetMode="External"/><Relationship Id="rId33" Type="http://schemas.openxmlformats.org/officeDocument/2006/relationships/hyperlink" Target="https://login.consultant.ru/link/?req=doc&amp;base=RZB&amp;n=465807&amp;dst=94" TargetMode="External"/><Relationship Id="rId38" Type="http://schemas.openxmlformats.org/officeDocument/2006/relationships/hyperlink" Target="https://login.consultant.ru/link/?req=doc&amp;base=RZB&amp;n=229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2684</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2025-03-26T05:48:00Z</dcterms:created>
  <dcterms:modified xsi:type="dcterms:W3CDTF">2025-03-26T05:49:00Z</dcterms:modified>
</cp:coreProperties>
</file>